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0"/>
        <w:rPr>
          <w:rFonts w:ascii="Times New Roman"/>
          <w:b w:val="0"/>
        </w:rPr>
      </w:pPr>
    </w:p>
    <w:p>
      <w:pPr>
        <w:pStyle w:val="BodyText"/>
        <w:ind w:left="11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9635377</wp:posOffset>
            </wp:positionH>
            <wp:positionV relativeFrom="paragraph">
              <wp:posOffset>-333826</wp:posOffset>
            </wp:positionV>
            <wp:extent cx="660970" cy="66097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70" cy="66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342754</wp:posOffset>
            </wp:positionH>
            <wp:positionV relativeFrom="paragraph">
              <wp:posOffset>-304615</wp:posOffset>
            </wp:positionV>
            <wp:extent cx="744213" cy="66788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3" cy="66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Summary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Accessibility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Identified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‘Access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Accessibility</w:t>
      </w:r>
      <w:r>
        <w:rPr>
          <w:spacing w:val="-7"/>
        </w:rPr>
        <w:t> </w:t>
      </w:r>
      <w:r>
        <w:rPr>
          <w:spacing w:val="-2"/>
        </w:rPr>
        <w:t>Checklist’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437"/>
        <w:gridCol w:w="3576"/>
        <w:gridCol w:w="2755"/>
        <w:gridCol w:w="1397"/>
        <w:gridCol w:w="2947"/>
      </w:tblGrid>
      <w:tr>
        <w:trPr>
          <w:trHeight w:val="513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1"/>
              <w:ind w:left="603"/>
              <w:rPr>
                <w:b/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Barrier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Identified</w:t>
            </w:r>
          </w:p>
          <w:p>
            <w:pPr>
              <w:pStyle w:val="TableParagraph"/>
              <w:spacing w:line="223" w:lineRule="exact"/>
              <w:ind w:left="558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Accessibility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List</w:t>
            </w:r>
          </w:p>
        </w:tc>
        <w:tc>
          <w:tcPr>
            <w:tcW w:w="3576" w:type="dxa"/>
            <w:shd w:val="clear" w:color="auto" w:fill="D9D9D9"/>
          </w:tcPr>
          <w:p>
            <w:pPr>
              <w:pStyle w:val="TableParagraph"/>
              <w:spacing w:before="1"/>
              <w:ind w:left="995"/>
              <w:rPr>
                <w:b/>
                <w:sz w:val="22"/>
              </w:rPr>
            </w:pPr>
            <w:r>
              <w:rPr>
                <w:b/>
                <w:sz w:val="22"/>
              </w:rPr>
              <w:t>Corrective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Action</w:t>
            </w:r>
          </w:p>
        </w:tc>
        <w:tc>
          <w:tcPr>
            <w:tcW w:w="2755" w:type="dxa"/>
            <w:shd w:val="clear" w:color="auto" w:fill="D9D9D9"/>
          </w:tcPr>
          <w:p>
            <w:pPr>
              <w:pStyle w:val="TableParagraph"/>
              <w:spacing w:before="1"/>
              <w:ind w:left="1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Person/People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responsible</w:t>
            </w:r>
          </w:p>
        </w:tc>
        <w:tc>
          <w:tcPr>
            <w:tcW w:w="1397" w:type="dxa"/>
            <w:shd w:val="clear" w:color="auto" w:fill="D9D9D9"/>
          </w:tcPr>
          <w:p>
            <w:pPr>
              <w:pStyle w:val="TableParagraph"/>
              <w:spacing w:before="1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2947" w:type="dxa"/>
            <w:shd w:val="clear" w:color="auto" w:fill="D9D9D9"/>
          </w:tcPr>
          <w:p>
            <w:pPr>
              <w:pStyle w:val="TableParagraph"/>
              <w:spacing w:before="1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Notes</w:t>
            </w:r>
          </w:p>
        </w:tc>
      </w:tr>
      <w:tr>
        <w:trPr>
          <w:trHeight w:val="532" w:hRule="atLeast"/>
        </w:trPr>
        <w:tc>
          <w:tcPr>
            <w:tcW w:w="1426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232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Building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Access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426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232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Practice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Access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426" w:type="dxa"/>
            <w:vMerge w:val="restart"/>
            <w:shd w:val="clear" w:color="auto" w:fill="F2F2F2"/>
            <w:textDirection w:val="btLr"/>
          </w:tcPr>
          <w:p>
            <w:pPr>
              <w:pStyle w:val="TableParagraph"/>
              <w:spacing w:before="232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Disability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Awareness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426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320" w:bottom="725" w:left="420" w:right="520"/>
        </w:sect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3429"/>
        <w:gridCol w:w="3571"/>
        <w:gridCol w:w="2731"/>
        <w:gridCol w:w="1411"/>
        <w:gridCol w:w="2971"/>
      </w:tblGrid>
      <w:tr>
        <w:trPr>
          <w:trHeight w:val="637" w:hRule="atLeast"/>
        </w:trPr>
        <w:tc>
          <w:tcPr>
            <w:tcW w:w="142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shd w:val="clear" w:color="auto" w:fill="D9D9D9"/>
          </w:tcPr>
          <w:p>
            <w:pPr>
              <w:pStyle w:val="TableParagraph"/>
              <w:spacing w:before="1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Barrier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Identified</w:t>
            </w: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Accessibility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List</w:t>
            </w:r>
          </w:p>
        </w:tc>
        <w:tc>
          <w:tcPr>
            <w:tcW w:w="3571" w:type="dxa"/>
            <w:shd w:val="clear" w:color="auto" w:fill="D9D9D9"/>
          </w:tcPr>
          <w:p>
            <w:pPr>
              <w:pStyle w:val="TableParagraph"/>
              <w:spacing w:before="1"/>
              <w:ind w:left="1006"/>
              <w:rPr>
                <w:b/>
                <w:sz w:val="22"/>
              </w:rPr>
            </w:pPr>
            <w:r>
              <w:rPr>
                <w:b/>
                <w:sz w:val="22"/>
              </w:rPr>
              <w:t>Corrective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Action</w:t>
            </w:r>
          </w:p>
        </w:tc>
        <w:tc>
          <w:tcPr>
            <w:tcW w:w="2731" w:type="dxa"/>
            <w:shd w:val="clear" w:color="auto" w:fill="D9D9D9"/>
          </w:tcPr>
          <w:p>
            <w:pPr>
              <w:pStyle w:val="TableParagraph"/>
              <w:spacing w:before="1"/>
              <w:ind w:left="1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Person/People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responsible</w:t>
            </w:r>
          </w:p>
        </w:tc>
        <w:tc>
          <w:tcPr>
            <w:tcW w:w="1411" w:type="dxa"/>
            <w:shd w:val="clear" w:color="auto" w:fill="D9D9D9"/>
          </w:tcPr>
          <w:p>
            <w:pPr>
              <w:pStyle w:val="TableParagraph"/>
              <w:spacing w:before="1"/>
              <w:ind w:left="4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Notes</w:t>
            </w:r>
          </w:p>
        </w:tc>
        <w:tc>
          <w:tcPr>
            <w:tcW w:w="2971" w:type="dxa"/>
            <w:shd w:val="clear" w:color="auto" w:fill="D9D9D9"/>
          </w:tcPr>
          <w:p>
            <w:pPr>
              <w:pStyle w:val="TableParagraph"/>
              <w:spacing w:before="1"/>
              <w:ind w:left="958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</w:tr>
      <w:tr>
        <w:trPr>
          <w:trHeight w:val="522" w:hRule="atLeast"/>
        </w:trPr>
        <w:tc>
          <w:tcPr>
            <w:tcW w:w="1423" w:type="dxa"/>
            <w:vMerge w:val="restart"/>
            <w:tcBorders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pStyle w:val="TableParagraph"/>
              <w:spacing w:line="244" w:lineRule="auto" w:before="232"/>
              <w:ind w:left="204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Communication, Contacting</w:t>
            </w:r>
            <w:r>
              <w:rPr>
                <w:i/>
                <w:sz w:val="24"/>
              </w:rPr>
              <w:t> Service/Practice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Making </w:t>
            </w:r>
            <w:r>
              <w:rPr>
                <w:i/>
                <w:spacing w:val="-2"/>
                <w:sz w:val="24"/>
              </w:rPr>
              <w:t>Appointments</w:t>
            </w: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1423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423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423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423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1423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423" w:type="dxa"/>
            <w:vMerge w:val="restart"/>
            <w:tcBorders>
              <w:top w:val="double" w:sz="4" w:space="0" w:color="000000"/>
            </w:tcBorders>
            <w:shd w:val="clear" w:color="auto" w:fill="F2F2F2"/>
            <w:textDirection w:val="btLr"/>
          </w:tcPr>
          <w:p>
            <w:pPr>
              <w:pStyle w:val="TableParagraph"/>
              <w:spacing w:line="244" w:lineRule="auto" w:before="112"/>
              <w:ind w:left="683" w:right="680" w:firstLine="518"/>
              <w:rPr>
                <w:i/>
                <w:sz w:val="24"/>
              </w:rPr>
            </w:pPr>
            <w:r>
              <w:rPr>
                <w:i/>
                <w:sz w:val="24"/>
              </w:rPr>
              <w:t>All staff</w:t>
            </w:r>
            <w:r>
              <w:rPr>
                <w:i/>
                <w:sz w:val="24"/>
              </w:rPr>
              <w:t> Clinical,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reception,</w:t>
            </w:r>
          </w:p>
          <w:p>
            <w:pPr>
              <w:pStyle w:val="TableParagraph"/>
              <w:spacing w:before="2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administration,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management</w:t>
            </w:r>
          </w:p>
        </w:tc>
        <w:tc>
          <w:tcPr>
            <w:tcW w:w="342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42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42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42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42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423" w:type="dxa"/>
            <w:vMerge/>
            <w:tcBorders>
              <w:top w:val="nil"/>
            </w:tcBorders>
            <w:shd w:val="clear" w:color="auto" w:fill="F2F2F2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5536" w:type="dxa"/>
            <w:gridSpan w:val="6"/>
            <w:shd w:val="clear" w:color="auto" w:fill="F2F2F2"/>
          </w:tcPr>
          <w:p>
            <w:pPr>
              <w:pStyle w:val="TableParagraph"/>
              <w:spacing w:before="122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Other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Accessibility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Accommodations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to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Make</w:t>
            </w:r>
          </w:p>
        </w:tc>
      </w:tr>
      <w:tr>
        <w:trPr>
          <w:trHeight w:val="508" w:hRule="atLeast"/>
        </w:trPr>
        <w:tc>
          <w:tcPr>
            <w:tcW w:w="155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55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55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55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55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5693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Funded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by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Australian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Government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Department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Social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pacing w:val="-2"/>
          <w:sz w:val="16"/>
        </w:rPr>
        <w:t>Services.</w:t>
      </w:r>
    </w:p>
    <w:sectPr>
      <w:type w:val="continuous"/>
      <w:pgSz w:w="16840" w:h="11910" w:orient="landscape"/>
      <w:pgMar w:top="700" w:bottom="280" w:left="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Accessibility Improvement  Summary_FINAL.docx</dc:title>
  <dcterms:created xsi:type="dcterms:W3CDTF">2024-01-25T03:54:22Z</dcterms:created>
  <dcterms:modified xsi:type="dcterms:W3CDTF">2024-01-25T03:54:22Z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Mac PDF Plug-in</vt:lpwstr>
  </property>
</Properties>
</file>